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3.1/RBS/14/20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Heizungsarbeiten 4. BA - Umbau und Erweiterung der Regenbogenschule mit Mensa in Seelze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Heizungsarbeiten 4. BA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